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rPr>
          <w:rStyle w:val="Style_4_ch"/>
          <w:rFonts w:ascii="Arial" w:hAnsi="Arial"/>
        </w:rPr>
      </w:pPr>
    </w:p>
    <w:p w14:paraId="06000000">
      <w:pPr>
        <w:pStyle w:val="Style_5"/>
        <w:rPr>
          <w:rFonts w:ascii="Arial" w:hAnsi="Arial"/>
          <w:color w:val="000000"/>
          <w:sz w:val="16"/>
          <w:shd w:fill="F0F0F0" w:val="clear"/>
        </w:rPr>
      </w:pPr>
      <w:bookmarkStart w:id="1" w:name="sub_2000"/>
      <w:bookmarkEnd w:id="1"/>
    </w:p>
    <w:p w14:paraId="07000000">
      <w:pPr>
        <w:ind/>
        <w:jc w:val="right"/>
        <w:rPr>
          <w:rStyle w:val="Style_6_ch"/>
          <w:rFonts w:ascii="Arial" w:hAnsi="Arial"/>
          <w:sz w:val="24"/>
        </w:rPr>
      </w:pPr>
      <w:r>
        <w:rPr>
          <w:rStyle w:val="Style_6_ch"/>
          <w:rFonts w:ascii="Arial" w:hAnsi="Arial"/>
          <w:sz w:val="24"/>
        </w:rPr>
        <w:t>Приложение N 2</w:t>
      </w:r>
      <w:r>
        <w:rPr>
          <w:rStyle w:val="Style_6_ch"/>
          <w:rFonts w:ascii="Arial" w:hAnsi="Arial"/>
          <w:sz w:val="24"/>
        </w:rPr>
        <w:br/>
      </w:r>
      <w:r>
        <w:rPr>
          <w:rStyle w:val="Style_6_ch"/>
          <w:rFonts w:ascii="Arial" w:hAnsi="Arial"/>
          <w:sz w:val="24"/>
        </w:rPr>
        <w:t xml:space="preserve">к </w:t>
      </w:r>
      <w:r>
        <w:rPr>
          <w:rStyle w:val="Style_7_ch"/>
          <w:rFonts w:ascii="Arial" w:hAnsi="Arial"/>
          <w:sz w:val="24"/>
        </w:rPr>
        <w:t>постановлению</w:t>
      </w:r>
      <w:r>
        <w:rPr>
          <w:rStyle w:val="Style_6_ch"/>
          <w:rFonts w:ascii="Arial" w:hAnsi="Arial"/>
          <w:sz w:val="24"/>
        </w:rPr>
        <w:br/>
      </w:r>
      <w:r>
        <w:rPr>
          <w:rStyle w:val="Style_6_ch"/>
          <w:rFonts w:ascii="Arial" w:hAnsi="Arial"/>
          <w:sz w:val="24"/>
        </w:rPr>
        <w:t>Администрации</w:t>
      </w:r>
      <w:r>
        <w:rPr>
          <w:rStyle w:val="Style_6_ch"/>
          <w:rFonts w:ascii="Arial" w:hAnsi="Arial"/>
          <w:sz w:val="24"/>
        </w:rPr>
        <w:br/>
      </w:r>
      <w:r>
        <w:rPr>
          <w:rStyle w:val="Style_6_ch"/>
          <w:rFonts w:ascii="Arial" w:hAnsi="Arial"/>
          <w:sz w:val="24"/>
        </w:rPr>
        <w:t>города Таганрога</w:t>
      </w:r>
      <w:r>
        <w:rPr>
          <w:rStyle w:val="Style_6_ch"/>
          <w:rFonts w:ascii="Arial" w:hAnsi="Arial"/>
          <w:sz w:val="24"/>
        </w:rPr>
        <w:br/>
      </w:r>
      <w:r>
        <w:rPr>
          <w:rStyle w:val="Style_6_ch"/>
          <w:rFonts w:ascii="Arial" w:hAnsi="Arial"/>
          <w:sz w:val="24"/>
        </w:rPr>
        <w:t>от 16.12.2011 г. N 4762</w:t>
      </w:r>
    </w:p>
    <w:p w14:paraId="08000000">
      <w:pPr>
        <w:rPr>
          <w:rStyle w:val="Style_4_ch"/>
          <w:rFonts w:ascii="Arial" w:hAnsi="Arial"/>
        </w:rPr>
      </w:pPr>
    </w:p>
    <w:p w14:paraId="09000000">
      <w:pPr>
        <w:pStyle w:val="Style_8"/>
        <w:rPr>
          <w:rFonts w:ascii="Arial" w:hAnsi="Arial"/>
        </w:rPr>
      </w:pPr>
      <w:r>
        <w:rPr>
          <w:rFonts w:ascii="Arial" w:hAnsi="Arial"/>
        </w:rPr>
        <w:t>Порядок</w:t>
      </w:r>
      <w:r>
        <w:rPr>
          <w:rFonts w:ascii="Arial" w:hAnsi="Arial"/>
        </w:rPr>
        <w:br/>
      </w:r>
      <w:r>
        <w:rPr>
          <w:rFonts w:ascii="Arial" w:hAnsi="Arial"/>
        </w:rPr>
        <w:t>выплаты денежной компенсации на питание детей с ограниченными возможностями здоровья, детей-инвалидов, обучающихся в муниципальных общеобразовательных организациях муниципального образования "Город Таганрог", получающих образование на дому</w:t>
      </w:r>
    </w:p>
    <w:p w14:paraId="0A000000">
      <w:pPr>
        <w:pStyle w:val="Style_9"/>
        <w:rPr>
          <w:rFonts w:ascii="Arial" w:hAnsi="Arial"/>
        </w:rPr>
      </w:pPr>
      <w:r>
        <w:rPr>
          <w:rFonts w:ascii="Arial" w:hAnsi="Arial"/>
        </w:rPr>
        <w:t>С изменениями и дополнениями от:</w:t>
      </w:r>
    </w:p>
    <w:p w14:paraId="0B000000">
      <w:pPr>
        <w:pStyle w:val="Style_10"/>
        <w:rPr>
          <w:rFonts w:ascii="Arial" w:hAnsi="Arial"/>
          <w:shd w:fill="EAEFED" w:val="clear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shd w:fill="EAEFED" w:val="clear"/>
        </w:rPr>
        <w:t>9 декабря 2022 г.</w:t>
      </w:r>
    </w:p>
    <w:p w14:paraId="0C000000">
      <w:pPr>
        <w:rPr>
          <w:rStyle w:val="Style_4_ch"/>
          <w:rFonts w:ascii="Arial" w:hAnsi="Arial"/>
        </w:rPr>
      </w:pPr>
    </w:p>
    <w:p w14:paraId="0D000000">
      <w:pPr>
        <w:pStyle w:val="Style_8"/>
        <w:rPr>
          <w:rFonts w:ascii="Arial" w:hAnsi="Arial"/>
        </w:rPr>
      </w:pPr>
      <w:bookmarkStart w:id="2" w:name="sub_2213"/>
      <w:r>
        <w:rPr>
          <w:rFonts w:ascii="Arial" w:hAnsi="Arial"/>
        </w:rPr>
        <w:t>1. Общие положения</w:t>
      </w:r>
    </w:p>
    <w:p w14:paraId="0E000000">
      <w:pPr>
        <w:rPr>
          <w:rStyle w:val="Style_4_ch"/>
          <w:rFonts w:ascii="Arial" w:hAnsi="Arial"/>
        </w:rPr>
      </w:pPr>
      <w:bookmarkEnd w:id="2"/>
    </w:p>
    <w:p w14:paraId="0F000000">
      <w:pPr>
        <w:rPr>
          <w:rStyle w:val="Style_4_ch"/>
          <w:rFonts w:ascii="Arial" w:hAnsi="Arial"/>
        </w:rPr>
      </w:pPr>
      <w:bookmarkStart w:id="3" w:name="sub_2011"/>
      <w:r>
        <w:rPr>
          <w:rStyle w:val="Style_4_ch"/>
          <w:rFonts w:ascii="Arial" w:hAnsi="Arial"/>
        </w:rPr>
        <w:t>1.1. Настоящий Порядок устанавливает порядок и условия выплаты денежной компенсации на питание детям с ограниченными возможностями здоровья, нуждающимся в длительном лечении, в том числе детям-инвалидам, обучающимся в муниципальных общеобразовательных организациях муниципального образования "Город Таганрог", получающим образование на дому (далее - дети, обучающиеся на дому).</w:t>
      </w:r>
    </w:p>
    <w:p w14:paraId="10000000">
      <w:pPr>
        <w:rPr>
          <w:rStyle w:val="Style_4_ch"/>
          <w:rFonts w:ascii="Arial" w:hAnsi="Arial"/>
        </w:rPr>
      </w:pPr>
      <w:bookmarkEnd w:id="3"/>
      <w:bookmarkStart w:id="4" w:name="sub_2012"/>
      <w:r>
        <w:rPr>
          <w:rStyle w:val="Style_4_ch"/>
          <w:rFonts w:ascii="Arial" w:hAnsi="Arial"/>
        </w:rPr>
        <w:t>1.2. Выплата денежной компенсации на питание детям, обучающимся на дому (далее - компенсация), осуществляется в пределах ассигнований, предусмотренных бюджетом муниципального образования "Город Таганрог" на указанные мероприятия.</w:t>
      </w:r>
    </w:p>
    <w:p w14:paraId="11000000">
      <w:pPr>
        <w:rPr>
          <w:rStyle w:val="Style_4_ch"/>
          <w:rFonts w:ascii="Arial" w:hAnsi="Arial"/>
        </w:rPr>
      </w:pPr>
      <w:bookmarkEnd w:id="4"/>
      <w:r>
        <w:rPr>
          <w:rStyle w:val="Style_4_ch"/>
          <w:rFonts w:ascii="Arial" w:hAnsi="Arial"/>
        </w:rPr>
        <w:t>Главным распорядителем бюджетных средств на выплату компенсации является Управление образования г. Таганрога.</w:t>
      </w:r>
    </w:p>
    <w:p w14:paraId="12000000">
      <w:pPr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Выплата компенсации производится муниципальными общеобразовательными организациями, подведомственными Управлению образования г. Таганрога (далее - организации, организация, соответственно).</w:t>
      </w:r>
    </w:p>
    <w:p w14:paraId="13000000">
      <w:pPr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Финансовое обеспечение расходов организаций на выплату компенсации осуществляется посредством предоставления субсидии на иные цели.</w:t>
      </w:r>
    </w:p>
    <w:p w14:paraId="14000000">
      <w:pPr>
        <w:pStyle w:val="Style_5"/>
        <w:rPr>
          <w:rFonts w:ascii="Arial" w:hAnsi="Arial"/>
          <w:color w:val="000000"/>
          <w:sz w:val="16"/>
          <w:shd w:fill="F0F0F0" w:val="clear"/>
        </w:rPr>
      </w:pPr>
      <w:bookmarkStart w:id="5" w:name="sub_2013"/>
      <w:r>
        <w:rPr>
          <w:rFonts w:ascii="Arial" w:hAnsi="Arial"/>
          <w:color w:val="000000"/>
          <w:sz w:val="16"/>
          <w:shd w:fill="F0F0F0" w:val="clear"/>
        </w:rPr>
        <w:t>Информация об изменениях:</w:t>
      </w:r>
    </w:p>
    <w:p w14:paraId="15000000">
      <w:pPr>
        <w:pStyle w:val="Style_11"/>
        <w:rPr>
          <w:rFonts w:ascii="Arial" w:hAnsi="Arial"/>
          <w:shd w:fill="F0F0F0" w:val="clear"/>
        </w:rPr>
      </w:pPr>
      <w:bookmarkEnd w:id="5"/>
      <w:r>
        <w:rPr>
          <w:rFonts w:ascii="Arial" w:hAnsi="Arial"/>
        </w:rPr>
        <w:t xml:space="preserve"> </w:t>
      </w:r>
      <w:r>
        <w:rPr>
          <w:rFonts w:ascii="Arial" w:hAnsi="Arial"/>
          <w:shd w:fill="F0F0F0" w:val="clear"/>
        </w:rPr>
        <w:t xml:space="preserve">Пункт 1.3 изменен с 19 декабря 2022 г. - </w:t>
      </w:r>
      <w:r>
        <w:rPr>
          <w:rStyle w:val="Style_7_ch"/>
          <w:rFonts w:ascii="Arial" w:hAnsi="Arial"/>
          <w:shd w:fill="F0F0F0" w:val="clear"/>
        </w:rPr>
        <w:fldChar w:fldCharType="begin"/>
      </w:r>
      <w:r>
        <w:rPr>
          <w:rStyle w:val="Style_7_ch"/>
          <w:rFonts w:ascii="Arial" w:hAnsi="Arial"/>
          <w:shd w:fill="F0F0F0" w:val="clear"/>
        </w:rPr>
        <w:instrText>HYPERLINK "https://internet.garant.ru/document/redirect/406249975/12"</w:instrText>
      </w:r>
      <w:r>
        <w:rPr>
          <w:rStyle w:val="Style_7_ch"/>
          <w:rFonts w:ascii="Arial" w:hAnsi="Arial"/>
          <w:shd w:fill="F0F0F0" w:val="clear"/>
        </w:rPr>
        <w:fldChar w:fldCharType="separate"/>
      </w:r>
      <w:r>
        <w:rPr>
          <w:rStyle w:val="Style_7_ch"/>
          <w:rFonts w:ascii="Arial" w:hAnsi="Arial"/>
          <w:shd w:fill="F0F0F0" w:val="clear"/>
        </w:rPr>
        <w:t>Постановление</w:t>
      </w:r>
      <w:r>
        <w:rPr>
          <w:rStyle w:val="Style_7_ch"/>
          <w:rFonts w:ascii="Arial" w:hAnsi="Arial"/>
          <w:shd w:fill="F0F0F0" w:val="clear"/>
        </w:rPr>
        <w:fldChar w:fldCharType="end"/>
      </w:r>
      <w:r>
        <w:rPr>
          <w:rFonts w:ascii="Arial" w:hAnsi="Arial"/>
          <w:shd w:fill="F0F0F0" w:val="clear"/>
        </w:rPr>
        <w:t xml:space="preserve"> Администрации г. Таганрога Ростовской области от 9 декабря 2022 г. N 2450</w:t>
      </w:r>
    </w:p>
    <w:p w14:paraId="16000000">
      <w:pPr>
        <w:pStyle w:val="Style_11"/>
        <w:rPr>
          <w:rFonts w:ascii="Arial" w:hAnsi="Arial"/>
          <w:shd w:fill="F0F0F0" w:val="clear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shd w:fill="F0F0F0" w:val="clear"/>
        </w:rPr>
        <w:t xml:space="preserve">Изменения </w:t>
      </w:r>
      <w:r>
        <w:rPr>
          <w:rStyle w:val="Style_7_ch"/>
          <w:rFonts w:ascii="Arial" w:hAnsi="Arial"/>
          <w:shd w:fill="F0F0F0" w:val="clear"/>
        </w:rPr>
        <w:fldChar w:fldCharType="begin"/>
      </w:r>
      <w:r>
        <w:rPr>
          <w:rStyle w:val="Style_7_ch"/>
          <w:rFonts w:ascii="Arial" w:hAnsi="Arial"/>
          <w:shd w:fill="F0F0F0" w:val="clear"/>
        </w:rPr>
        <w:instrText>HYPERLINK "https://internet.garant.ru/document/redirect/406249975/2"</w:instrText>
      </w:r>
      <w:r>
        <w:rPr>
          <w:rStyle w:val="Style_7_ch"/>
          <w:rFonts w:ascii="Arial" w:hAnsi="Arial"/>
          <w:shd w:fill="F0F0F0" w:val="clear"/>
        </w:rPr>
        <w:fldChar w:fldCharType="separate"/>
      </w:r>
      <w:r>
        <w:rPr>
          <w:rStyle w:val="Style_7_ch"/>
          <w:rFonts w:ascii="Arial" w:hAnsi="Arial"/>
          <w:shd w:fill="F0F0F0" w:val="clear"/>
        </w:rPr>
        <w:t>применяются</w:t>
      </w:r>
      <w:r>
        <w:rPr>
          <w:rStyle w:val="Style_7_ch"/>
          <w:rFonts w:ascii="Arial" w:hAnsi="Arial"/>
          <w:shd w:fill="F0F0F0" w:val="clear"/>
        </w:rPr>
        <w:fldChar w:fldCharType="end"/>
      </w:r>
      <w:r>
        <w:rPr>
          <w:rFonts w:ascii="Arial" w:hAnsi="Arial"/>
          <w:shd w:fill="F0F0F0" w:val="clear"/>
        </w:rPr>
        <w:t xml:space="preserve"> к правоотношениям, возникающим с 1 января 2023 г.</w:t>
      </w:r>
    </w:p>
    <w:p w14:paraId="17000000">
      <w:pPr>
        <w:pStyle w:val="Style_11"/>
        <w:rPr>
          <w:rFonts w:ascii="Arial" w:hAnsi="Arial"/>
          <w:shd w:fill="F0F0F0" w:val="clear"/>
        </w:rPr>
      </w:pPr>
      <w:r>
        <w:rPr>
          <w:rFonts w:ascii="Arial" w:hAnsi="Arial"/>
        </w:rPr>
        <w:t xml:space="preserve"> </w:t>
      </w:r>
      <w:r>
        <w:rPr>
          <w:rStyle w:val="Style_7_ch"/>
          <w:rFonts w:ascii="Arial" w:hAnsi="Arial"/>
          <w:shd w:fill="F0F0F0" w:val="clear"/>
        </w:rPr>
        <w:fldChar w:fldCharType="begin"/>
      </w:r>
      <w:r>
        <w:rPr>
          <w:rStyle w:val="Style_7_ch"/>
          <w:rFonts w:ascii="Arial" w:hAnsi="Arial"/>
          <w:shd w:fill="F0F0F0" w:val="clear"/>
        </w:rPr>
        <w:instrText>HYPERLINK "https://internet.garant.ru/document/redirect/19654510/2013"</w:instrText>
      </w:r>
      <w:r>
        <w:rPr>
          <w:rStyle w:val="Style_7_ch"/>
          <w:rFonts w:ascii="Arial" w:hAnsi="Arial"/>
          <w:shd w:fill="F0F0F0" w:val="clear"/>
        </w:rPr>
        <w:fldChar w:fldCharType="separate"/>
      </w:r>
      <w:r>
        <w:rPr>
          <w:rStyle w:val="Style_7_ch"/>
          <w:rFonts w:ascii="Arial" w:hAnsi="Arial"/>
          <w:shd w:fill="F0F0F0" w:val="clear"/>
        </w:rPr>
        <w:t>См. предыдущую редакцию</w:t>
      </w:r>
      <w:r>
        <w:rPr>
          <w:rStyle w:val="Style_7_ch"/>
          <w:rFonts w:ascii="Arial" w:hAnsi="Arial"/>
          <w:shd w:fill="F0F0F0" w:val="clear"/>
        </w:rPr>
        <w:fldChar w:fldCharType="end"/>
      </w:r>
    </w:p>
    <w:p w14:paraId="18000000">
      <w:pPr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 xml:space="preserve">1.3. Объем финансовых средств, направляемых на выплату компенсации, определяется исходя из расчета среднего годового количества детей, обучающихся на дому, в данном финансовом году, и размера стоимости горячего питания, установленного </w:t>
      </w:r>
      <w:r>
        <w:rPr>
          <w:rStyle w:val="Style_7_ch"/>
          <w:rFonts w:ascii="Arial" w:hAnsi="Arial"/>
        </w:rPr>
        <w:t>пунктом 1.11 раздела 1</w:t>
      </w:r>
      <w:r>
        <w:rPr>
          <w:rStyle w:val="Style_4_ch"/>
          <w:rFonts w:ascii="Arial" w:hAnsi="Arial"/>
        </w:rPr>
        <w:t xml:space="preserve"> Порядка организации бесплатного питания отдельных категорий обучающихся муниципальных общеобразовательных организаций муниципального образования "Город Таганрог".</w:t>
      </w:r>
    </w:p>
    <w:p w14:paraId="19000000">
      <w:pPr>
        <w:rPr>
          <w:rStyle w:val="Style_4_ch"/>
          <w:rFonts w:ascii="Arial" w:hAnsi="Arial"/>
        </w:rPr>
      </w:pPr>
      <w:bookmarkStart w:id="6" w:name="sub_2221"/>
      <w:r>
        <w:rPr>
          <w:rStyle w:val="Style_4_ch"/>
          <w:rFonts w:ascii="Arial" w:hAnsi="Arial"/>
        </w:rPr>
        <w:t>Выплата компенсации осуществляется в денежном эквиваленте в размере 136 рублей 02 копейки в день на одного ребенка.</w:t>
      </w:r>
    </w:p>
    <w:p w14:paraId="1A000000">
      <w:pPr>
        <w:rPr>
          <w:rStyle w:val="Style_4_ch"/>
          <w:rFonts w:ascii="Arial" w:hAnsi="Arial"/>
        </w:rPr>
      </w:pPr>
      <w:bookmarkEnd w:id="6"/>
    </w:p>
    <w:p w14:paraId="1B000000">
      <w:pPr>
        <w:pStyle w:val="Style_8"/>
        <w:rPr>
          <w:rFonts w:ascii="Arial" w:hAnsi="Arial"/>
        </w:rPr>
      </w:pPr>
      <w:bookmarkStart w:id="7" w:name="sub_2002"/>
      <w:r>
        <w:rPr>
          <w:rFonts w:ascii="Arial" w:hAnsi="Arial"/>
        </w:rPr>
        <w:t>2. Порядок и условия предоставления выплаты</w:t>
      </w:r>
    </w:p>
    <w:p w14:paraId="1C000000">
      <w:pPr>
        <w:rPr>
          <w:rStyle w:val="Style_4_ch"/>
          <w:rFonts w:ascii="Arial" w:hAnsi="Arial"/>
        </w:rPr>
      </w:pPr>
      <w:bookmarkEnd w:id="7"/>
    </w:p>
    <w:p w14:paraId="1D000000">
      <w:pPr>
        <w:rPr>
          <w:rStyle w:val="Style_4_ch"/>
          <w:rFonts w:ascii="Arial" w:hAnsi="Arial"/>
        </w:rPr>
      </w:pPr>
      <w:bookmarkStart w:id="8" w:name="sub_2021"/>
      <w:r>
        <w:rPr>
          <w:rStyle w:val="Style_4_ch"/>
          <w:rFonts w:ascii="Arial" w:hAnsi="Arial"/>
        </w:rPr>
        <w:t>2.1. Право на получение компенсации имеет один из родителей (законных представителей) детей, обучающихся на дому.</w:t>
      </w:r>
    </w:p>
    <w:p w14:paraId="1E000000">
      <w:pPr>
        <w:rPr>
          <w:rStyle w:val="Style_4_ch"/>
          <w:rFonts w:ascii="Arial" w:hAnsi="Arial"/>
        </w:rPr>
      </w:pPr>
      <w:bookmarkEnd w:id="8"/>
      <w:bookmarkStart w:id="9" w:name="sub_2022"/>
      <w:r>
        <w:rPr>
          <w:rStyle w:val="Style_4_ch"/>
          <w:rFonts w:ascii="Arial" w:hAnsi="Arial"/>
        </w:rPr>
        <w:t>2.2. Для получения компенсации один из родителей (законный представитель) ребенка, обучающегося на дому (далее - родитель (законный представитель) предоставляет в организацию заявление с указанием сведений о получателе компенсации: фамилии, имени, отчества, статуса заявителя (родитель, опекун (попечитель), числа, месяца, года рождения, адреса места жительства (регистрации), контактного номера телефона.</w:t>
      </w:r>
    </w:p>
    <w:p w14:paraId="1F000000">
      <w:pPr>
        <w:rPr>
          <w:rStyle w:val="Style_4_ch"/>
          <w:rFonts w:ascii="Arial" w:hAnsi="Arial"/>
        </w:rPr>
      </w:pPr>
      <w:bookmarkEnd w:id="9"/>
      <w:r>
        <w:rPr>
          <w:rStyle w:val="Style_4_ch"/>
          <w:rFonts w:ascii="Arial" w:hAnsi="Arial"/>
        </w:rPr>
        <w:t>К заявлению родитель (законный представитель) прилагает следующие документы:</w:t>
      </w:r>
    </w:p>
    <w:p w14:paraId="20000000">
      <w:pPr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копия (оригинал для сверки) паспорта (иного документа, удостоверяющего личность);</w:t>
      </w:r>
    </w:p>
    <w:p w14:paraId="21000000">
      <w:pPr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копия (оригинал для сверки) документа, удостоверяющего личность ребенка (свидетельства о рождении ребенка - для детей до 14 лет, паспорта - для детей, достигших возраста 14 лет), а также свидетельство о браке (расторжении брака) в случае несоответствия фамилии родителя и ребенка;</w:t>
      </w:r>
    </w:p>
    <w:p w14:paraId="22000000">
      <w:pPr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выписка о наличии лицевого счета, открытого в кредитной организации Российской Федерации;</w:t>
      </w:r>
    </w:p>
    <w:p w14:paraId="23000000">
      <w:pPr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заключение психолого-медико-педагогической комиссии (для детей с ограниченными возможностями здоровья);</w:t>
      </w:r>
    </w:p>
    <w:p w14:paraId="24000000">
      <w:pPr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заключение медико-социальной экспертизы (справки МСЭ) (для детей-инвалидов);</w:t>
      </w:r>
    </w:p>
    <w:p w14:paraId="25000000">
      <w:pPr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заключение медицинской организации о необходимости обучения на дому.</w:t>
      </w:r>
    </w:p>
    <w:p w14:paraId="26000000">
      <w:pPr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Опекун (попечитель) ребенка, обучающегося на дому, дополнительно к перечисленным документам представляет копию (оригинал для сверки) решения органа местного самоуправления об установлении опеки над ребенком, передаче ребенка на воспитание в приемную семью.</w:t>
      </w:r>
    </w:p>
    <w:p w14:paraId="27000000">
      <w:pPr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Родитель (законный представитель) несет ответственность за достоверность представляемых документов.</w:t>
      </w:r>
    </w:p>
    <w:p w14:paraId="28000000">
      <w:pPr>
        <w:rPr>
          <w:rStyle w:val="Style_4_ch"/>
          <w:rFonts w:ascii="Arial" w:hAnsi="Arial"/>
        </w:rPr>
      </w:pPr>
      <w:bookmarkStart w:id="10" w:name="sub_2023"/>
      <w:r>
        <w:rPr>
          <w:rStyle w:val="Style_4_ch"/>
          <w:rFonts w:ascii="Arial" w:hAnsi="Arial"/>
        </w:rPr>
        <w:t xml:space="preserve">2.3. Решение о назначении компенсации (об отказе в назначении компенсации) принимается организацией в течение 5 рабочих дней со дня подачи родителем (законным представителем) заявления с приложением документов, указанных в </w:t>
      </w:r>
      <w:r>
        <w:rPr>
          <w:rStyle w:val="Style_7_ch"/>
          <w:rFonts w:ascii="Arial" w:hAnsi="Arial"/>
        </w:rPr>
        <w:t>пункте 2.2 раздела 2</w:t>
      </w:r>
      <w:r>
        <w:rPr>
          <w:rStyle w:val="Style_4_ch"/>
          <w:rFonts w:ascii="Arial" w:hAnsi="Arial"/>
        </w:rPr>
        <w:t xml:space="preserve"> настоящего Порядка.</w:t>
      </w:r>
    </w:p>
    <w:p w14:paraId="29000000">
      <w:pPr>
        <w:rPr>
          <w:rStyle w:val="Style_4_ch"/>
          <w:rFonts w:ascii="Arial" w:hAnsi="Arial"/>
        </w:rPr>
      </w:pPr>
      <w:bookmarkEnd w:id="10"/>
      <w:r>
        <w:rPr>
          <w:rStyle w:val="Style_4_ch"/>
          <w:rFonts w:ascii="Arial" w:hAnsi="Arial"/>
        </w:rPr>
        <w:t>Решение о назначении компенсации оформляется приказом организации.</w:t>
      </w:r>
    </w:p>
    <w:p w14:paraId="2A000000">
      <w:pPr>
        <w:rPr>
          <w:rStyle w:val="Style_4_ch"/>
          <w:rFonts w:ascii="Arial" w:hAnsi="Arial"/>
        </w:rPr>
      </w:pPr>
      <w:bookmarkStart w:id="11" w:name="sub_2024"/>
      <w:r>
        <w:rPr>
          <w:rStyle w:val="Style_4_ch"/>
          <w:rFonts w:ascii="Arial" w:hAnsi="Arial"/>
        </w:rPr>
        <w:t>2.4. Выплата денежной компенсации осуществляется на основании приказа о назначении компенсации со дня обращения родителя (законного представителя).</w:t>
      </w:r>
    </w:p>
    <w:p w14:paraId="2B000000">
      <w:pPr>
        <w:rPr>
          <w:rStyle w:val="Style_4_ch"/>
          <w:rFonts w:ascii="Arial" w:hAnsi="Arial"/>
        </w:rPr>
      </w:pPr>
      <w:bookmarkEnd w:id="11"/>
      <w:bookmarkStart w:id="12" w:name="sub_2025"/>
      <w:r>
        <w:rPr>
          <w:rStyle w:val="Style_4_ch"/>
          <w:rFonts w:ascii="Arial" w:hAnsi="Arial"/>
        </w:rPr>
        <w:t>2.5. Основаниями для отказа в назначении компенсации являются:</w:t>
      </w:r>
    </w:p>
    <w:p w14:paraId="2C000000">
      <w:pPr>
        <w:rPr>
          <w:rStyle w:val="Style_4_ch"/>
          <w:rFonts w:ascii="Arial" w:hAnsi="Arial"/>
        </w:rPr>
      </w:pPr>
      <w:bookmarkEnd w:id="12"/>
      <w:r>
        <w:rPr>
          <w:rStyle w:val="Style_4_ch"/>
          <w:rFonts w:ascii="Arial" w:hAnsi="Arial"/>
        </w:rPr>
        <w:t xml:space="preserve">непредставление родителем (законным представителем) документов, предусмотренных </w:t>
      </w:r>
      <w:r>
        <w:rPr>
          <w:rStyle w:val="Style_7_ch"/>
          <w:rFonts w:ascii="Arial" w:hAnsi="Arial"/>
        </w:rPr>
        <w:t>пунктом 2.2 раздела 2</w:t>
      </w:r>
      <w:r>
        <w:rPr>
          <w:rStyle w:val="Style_4_ch"/>
          <w:rFonts w:ascii="Arial" w:hAnsi="Arial"/>
        </w:rPr>
        <w:t xml:space="preserve"> настоящего Порядка, или представление их в неполном объеме;</w:t>
      </w:r>
    </w:p>
    <w:p w14:paraId="2D000000">
      <w:pPr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наличие повреждений оригиналов представленных документов, не позволяющих однозначно истолковать их содержание;</w:t>
      </w:r>
    </w:p>
    <w:p w14:paraId="2E000000">
      <w:pPr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представление документов лицом, не являющимся родителем (законным представителем);</w:t>
      </w:r>
    </w:p>
    <w:p w14:paraId="2F000000">
      <w:pPr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представление подложных документов или документов, содержащих недостоверные (заведомо ложные) сведения.</w:t>
      </w:r>
    </w:p>
    <w:p w14:paraId="30000000">
      <w:pPr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В случае наличия оснований для отказа в назначении компенсации, предусмотренных настоящим пунктом, организация в трехдневный срок направляет заявителю письменное уведомление об отказе в назначении компенсации с одновременным возвратом представленных документов.</w:t>
      </w:r>
    </w:p>
    <w:p w14:paraId="31000000">
      <w:pPr>
        <w:rPr>
          <w:rStyle w:val="Style_4_ch"/>
          <w:rFonts w:ascii="Arial" w:hAnsi="Arial"/>
        </w:rPr>
      </w:pPr>
      <w:bookmarkStart w:id="13" w:name="sub_2026"/>
      <w:r>
        <w:rPr>
          <w:rStyle w:val="Style_4_ch"/>
          <w:rFonts w:ascii="Arial" w:hAnsi="Arial"/>
        </w:rPr>
        <w:t>2.6. Размер компенсации определяется из расчета количества дней обучения ребенка на дому согласно учебному плану, за исключением выходных и праздничных дней, каникулярного времени, нахождения обучающегося на дому в организациях отдыха и оздоровления, санаториях, в организациях, предоставляющих услуги по реабилитации, на стационарном лечении в организациях здравоохранения, а также в других организациях, в которых обучающийся находится на полном государственном обеспечении.</w:t>
      </w:r>
    </w:p>
    <w:p w14:paraId="32000000">
      <w:pPr>
        <w:rPr>
          <w:rStyle w:val="Style_4_ch"/>
          <w:rFonts w:ascii="Arial" w:hAnsi="Arial"/>
        </w:rPr>
      </w:pPr>
      <w:bookmarkEnd w:id="13"/>
      <w:bookmarkStart w:id="14" w:name="sub_2027"/>
      <w:r>
        <w:rPr>
          <w:rStyle w:val="Style_4_ch"/>
          <w:rFonts w:ascii="Arial" w:hAnsi="Arial"/>
        </w:rPr>
        <w:t>2.7. Выплата компенсации за питание родителям (законным представителям) осуществляется ежемесячно, начиная с месяца, следующего за месяцем, в котором родитель (законный представитель) обратился за выплатой компенсации, в безналичном порядке на банковский счет родителя (законного представителя).</w:t>
      </w:r>
    </w:p>
    <w:p w14:paraId="33000000">
      <w:pPr>
        <w:rPr>
          <w:rStyle w:val="Style_4_ch"/>
          <w:rFonts w:ascii="Arial" w:hAnsi="Arial"/>
        </w:rPr>
      </w:pPr>
      <w:bookmarkEnd w:id="14"/>
      <w:bookmarkStart w:id="15" w:name="sub_2028"/>
      <w:r>
        <w:rPr>
          <w:rStyle w:val="Style_4_ch"/>
          <w:rFonts w:ascii="Arial" w:hAnsi="Arial"/>
        </w:rPr>
        <w:t>2.8. Организация формирует реестр родителей (законных представителей), имеющих право на получение компенсации за питание (далее - реестр).</w:t>
      </w:r>
    </w:p>
    <w:p w14:paraId="34000000">
      <w:pPr>
        <w:rPr>
          <w:rStyle w:val="Style_4_ch"/>
          <w:rFonts w:ascii="Arial" w:hAnsi="Arial"/>
        </w:rPr>
      </w:pPr>
      <w:bookmarkEnd w:id="15"/>
      <w:r>
        <w:rPr>
          <w:rStyle w:val="Style_4_ch"/>
          <w:rFonts w:ascii="Arial" w:hAnsi="Arial"/>
        </w:rPr>
        <w:t>Организация ежемесячно до 5 числа месяца, следующего за отчетным, направляет реестр в Управление образования г. Таганрога для определения размера субсидии на иные цели.</w:t>
      </w:r>
    </w:p>
    <w:p w14:paraId="35000000">
      <w:pPr>
        <w:rPr>
          <w:rStyle w:val="Style_4_ch"/>
          <w:rFonts w:ascii="Arial" w:hAnsi="Arial"/>
        </w:rPr>
      </w:pPr>
      <w:bookmarkStart w:id="16" w:name="sub_2029"/>
      <w:r>
        <w:rPr>
          <w:rStyle w:val="Style_4_ch"/>
          <w:rFonts w:ascii="Arial" w:hAnsi="Arial"/>
        </w:rPr>
        <w:t>2.9. Основаниями прекращения выплаты компенсации являются следующие случаи:</w:t>
      </w:r>
    </w:p>
    <w:p w14:paraId="36000000">
      <w:pPr>
        <w:rPr>
          <w:rStyle w:val="Style_4_ch"/>
          <w:rFonts w:ascii="Arial" w:hAnsi="Arial"/>
        </w:rPr>
      </w:pPr>
      <w:bookmarkEnd w:id="16"/>
      <w:r>
        <w:rPr>
          <w:rStyle w:val="Style_4_ch"/>
          <w:rFonts w:ascii="Arial" w:hAnsi="Arial"/>
        </w:rPr>
        <w:t xml:space="preserve">прекращение срока действия документов, указанных в </w:t>
      </w:r>
      <w:r>
        <w:rPr>
          <w:rStyle w:val="Style_7_ch"/>
          <w:rFonts w:ascii="Arial" w:hAnsi="Arial"/>
        </w:rPr>
        <w:fldChar w:fldCharType="begin"/>
      </w:r>
      <w:r>
        <w:rPr>
          <w:rStyle w:val="Style_7_ch"/>
          <w:rFonts w:ascii="Arial" w:hAnsi="Arial"/>
        </w:rPr>
        <w:instrText>HYPERLINK \l "sub_2022"</w:instrText>
      </w:r>
      <w:r>
        <w:rPr>
          <w:rStyle w:val="Style_7_ch"/>
          <w:rFonts w:ascii="Arial" w:hAnsi="Arial"/>
        </w:rPr>
        <w:fldChar w:fldCharType="separate"/>
      </w:r>
      <w:r>
        <w:rPr>
          <w:rStyle w:val="Style_7_ch"/>
          <w:rFonts w:ascii="Arial" w:hAnsi="Arial"/>
        </w:rPr>
        <w:t>пункте 2.2 раздела 2</w:t>
      </w:r>
      <w:r>
        <w:rPr>
          <w:rStyle w:val="Style_7_ch"/>
          <w:rFonts w:ascii="Arial" w:hAnsi="Arial"/>
        </w:rPr>
        <w:fldChar w:fldCharType="end"/>
      </w:r>
      <w:r>
        <w:rPr>
          <w:rStyle w:val="Style_4_ch"/>
          <w:rFonts w:ascii="Arial" w:hAnsi="Arial"/>
        </w:rPr>
        <w:t xml:space="preserve"> настоящего Порядка, при наличии в них сроков действия;</w:t>
      </w:r>
    </w:p>
    <w:p w14:paraId="37000000">
      <w:pPr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смерть, признание безвестно отсутствующим (объявление умершим) обучающегося на дому;</w:t>
      </w:r>
    </w:p>
    <w:p w14:paraId="38000000">
      <w:pPr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отчисление обучающегося на дому из организации;</w:t>
      </w:r>
    </w:p>
    <w:p w14:paraId="39000000">
      <w:pPr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лишение родителя обучающегося на дому родительских прав, прекращение полномочий законного представителя;</w:t>
      </w:r>
    </w:p>
    <w:p w14:paraId="3A000000">
      <w:pPr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предоставления родителем (законным представителем) документов, содержащих заведомо недостоверные сведения.</w:t>
      </w:r>
    </w:p>
    <w:p w14:paraId="3B000000">
      <w:pPr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Родитель (законный представитель) обязан извещать организацию о наступлении обстоятельств, влекущих прекращение выплаты компенсации.</w:t>
      </w:r>
    </w:p>
    <w:p w14:paraId="3C000000">
      <w:pPr>
        <w:rPr>
          <w:rStyle w:val="Style_4_ch"/>
          <w:rFonts w:ascii="Arial" w:hAnsi="Arial"/>
        </w:rPr>
      </w:pPr>
      <w:bookmarkStart w:id="17" w:name="sub_2210"/>
      <w:r>
        <w:rPr>
          <w:rStyle w:val="Style_4_ch"/>
          <w:rFonts w:ascii="Arial" w:hAnsi="Arial"/>
        </w:rPr>
        <w:t xml:space="preserve">2.10. Организация в течение 5 рабочих дней со дня, когда стало известно об обстоятельствах, указанных в </w:t>
      </w:r>
      <w:r>
        <w:rPr>
          <w:rStyle w:val="Style_7_ch"/>
          <w:rFonts w:ascii="Arial" w:hAnsi="Arial"/>
        </w:rPr>
        <w:fldChar w:fldCharType="begin"/>
      </w:r>
      <w:r>
        <w:rPr>
          <w:rStyle w:val="Style_7_ch"/>
          <w:rFonts w:ascii="Arial" w:hAnsi="Arial"/>
        </w:rPr>
        <w:instrText>HYPERLINK \l "sub_2029"</w:instrText>
      </w:r>
      <w:r>
        <w:rPr>
          <w:rStyle w:val="Style_7_ch"/>
          <w:rFonts w:ascii="Arial" w:hAnsi="Arial"/>
        </w:rPr>
        <w:fldChar w:fldCharType="separate"/>
      </w:r>
      <w:r>
        <w:rPr>
          <w:rStyle w:val="Style_7_ch"/>
          <w:rFonts w:ascii="Arial" w:hAnsi="Arial"/>
        </w:rPr>
        <w:t>пункте 2.9 раздела 2</w:t>
      </w:r>
      <w:r>
        <w:rPr>
          <w:rStyle w:val="Style_7_ch"/>
          <w:rFonts w:ascii="Arial" w:hAnsi="Arial"/>
        </w:rPr>
        <w:fldChar w:fldCharType="end"/>
      </w:r>
      <w:r>
        <w:rPr>
          <w:rStyle w:val="Style_4_ch"/>
          <w:rFonts w:ascii="Arial" w:hAnsi="Arial"/>
        </w:rPr>
        <w:t xml:space="preserve"> настоящего Порядка, издает приказ о прекращении выплаты компенсации и уведомляет родителя (законного представителя) ребенка, обучающегося на дому, о принятом решении в письменной форме, а по желанию заявителя - в виде электронного документа.</w:t>
      </w:r>
    </w:p>
    <w:p w14:paraId="3D000000">
      <w:pPr>
        <w:rPr>
          <w:rStyle w:val="Style_4_ch"/>
          <w:rFonts w:ascii="Arial" w:hAnsi="Arial"/>
        </w:rPr>
      </w:pPr>
      <w:bookmarkEnd w:id="17"/>
      <w:bookmarkStart w:id="18" w:name="sub_2211"/>
      <w:r>
        <w:rPr>
          <w:rStyle w:val="Style_4_ch"/>
          <w:rFonts w:ascii="Arial" w:hAnsi="Arial"/>
        </w:rPr>
        <w:t xml:space="preserve">2.11. Компенсация, излишне выплаченная родителю (законному представителю) ребенка, обучающегося на дому, вследствие непредоставления в организацию сведений, указанных в </w:t>
      </w:r>
      <w:r>
        <w:rPr>
          <w:rStyle w:val="Style_7_ch"/>
          <w:rFonts w:ascii="Arial" w:hAnsi="Arial"/>
        </w:rPr>
        <w:fldChar w:fldCharType="begin"/>
      </w:r>
      <w:r>
        <w:rPr>
          <w:rStyle w:val="Style_7_ch"/>
          <w:rFonts w:ascii="Arial" w:hAnsi="Arial"/>
        </w:rPr>
        <w:instrText>HYPERLINK \l "sub_2029"</w:instrText>
      </w:r>
      <w:r>
        <w:rPr>
          <w:rStyle w:val="Style_7_ch"/>
          <w:rFonts w:ascii="Arial" w:hAnsi="Arial"/>
        </w:rPr>
        <w:fldChar w:fldCharType="separate"/>
      </w:r>
      <w:r>
        <w:rPr>
          <w:rStyle w:val="Style_7_ch"/>
          <w:rFonts w:ascii="Arial" w:hAnsi="Arial"/>
        </w:rPr>
        <w:t>пункте 2.9 раздела 2</w:t>
      </w:r>
      <w:r>
        <w:rPr>
          <w:rStyle w:val="Style_7_ch"/>
          <w:rFonts w:ascii="Arial" w:hAnsi="Arial"/>
        </w:rPr>
        <w:fldChar w:fldCharType="end"/>
      </w:r>
      <w:r>
        <w:rPr>
          <w:rStyle w:val="Style_4_ch"/>
          <w:rFonts w:ascii="Arial" w:hAnsi="Arial"/>
        </w:rPr>
        <w:t xml:space="preserve"> настоящего Порядка, являющихся основаниями прекращения выплаты компенсации, подлежит возврату родителем (законным представителем) ребенка, обучающегося на дому.</w:t>
      </w:r>
    </w:p>
    <w:p w14:paraId="3E000000">
      <w:pPr>
        <w:rPr>
          <w:rStyle w:val="Style_4_ch"/>
          <w:rFonts w:ascii="Arial" w:hAnsi="Arial"/>
        </w:rPr>
      </w:pPr>
      <w:bookmarkEnd w:id="18"/>
      <w:r>
        <w:rPr>
          <w:rStyle w:val="Style_4_ch"/>
          <w:rFonts w:ascii="Arial" w:hAnsi="Arial"/>
        </w:rPr>
        <w:t>Организация в течение 5 рабочих дней со дня принятия приказа о прекращении выплаты компенсации направляет родителю (законному представителю) письменное уведомление о необходимости возврата излишне выплаченной компенсации (далее - уведомление) с указанием суммы выплаты, подлежащей возврату, а также банковских реквизитов для ее перечисления и срока возврата, составляющего не более 10 рабочих дней со дня получения уведомления.</w:t>
      </w:r>
    </w:p>
    <w:p w14:paraId="3F000000">
      <w:pPr>
        <w:rPr>
          <w:rStyle w:val="Style_4_ch"/>
          <w:rFonts w:ascii="Arial" w:hAnsi="Arial"/>
        </w:rPr>
      </w:pPr>
      <w:r>
        <w:rPr>
          <w:rStyle w:val="Style_4_ch"/>
          <w:rFonts w:ascii="Arial" w:hAnsi="Arial"/>
        </w:rPr>
        <w:t>В случае невозврата родителем (законным представителем) излишне выплаченной компенсации в срок, установленный в уведомлении, организация в течение 30 календарных дней со дня истечения указанного срока принимает меры для взыскания излишне выплаченной компенсации в судебном порядке в соответствии с законодательством Российской Федерации.</w:t>
      </w:r>
    </w:p>
    <w:p w14:paraId="40000000">
      <w:pPr>
        <w:rPr>
          <w:rStyle w:val="Style_4_ch"/>
          <w:rFonts w:ascii="Arial" w:hAnsi="Arial"/>
        </w:rPr>
      </w:pPr>
      <w:bookmarkStart w:id="19" w:name="sub_2212"/>
      <w:r>
        <w:rPr>
          <w:rStyle w:val="Style_4_ch"/>
          <w:rFonts w:ascii="Arial" w:hAnsi="Arial"/>
        </w:rPr>
        <w:t>2.12. Контроль за целевым расходованием бюджетных средств, направляемых на выплату компенсации, возлагается на Управление образования г. Таганрога.</w:t>
      </w:r>
    </w:p>
    <w:p w14:paraId="41000000">
      <w:pPr>
        <w:rPr>
          <w:rStyle w:val="Style_4_ch"/>
          <w:rFonts w:ascii="Arial" w:hAnsi="Arial"/>
        </w:rPr>
      </w:pPr>
      <w:bookmarkEnd w:id="19"/>
    </w:p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02"/>
      <w:gridCol w:w="3402"/>
      <w:gridCol w:w="3402"/>
    </w:tblGrid>
    <w:tr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31.07.2024</w:t>
          </w:r>
          <w:r>
            <w:t xml:space="preserve"> 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02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4</w:t>
          </w:r>
          <w:r>
            <w:fldChar w:fldCharType="end"/>
          </w:r>
        </w:p>
      </w:tc>
    </w:tr>
  </w:tbl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Администрации г. Таганрога Ростовской области от 16 декабря 2011 г. N 4762 "Об обеспечении…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pPr>
      <w:widowControl w:val="0"/>
      <w:spacing w:after="0" w:before="0"/>
      <w:ind w:firstLine="720" w:left="0"/>
      <w:jc w:val="both"/>
    </w:pPr>
    <w:rPr>
      <w:sz w:val="26"/>
    </w:rPr>
  </w:style>
  <w:style w:default="1" w:styleId="Style_12_ch" w:type="character">
    <w:name w:val="Normal"/>
    <w:link w:val="Style_12"/>
    <w:rPr>
      <w:sz w:val="26"/>
    </w:rPr>
  </w:style>
  <w:style w:styleId="Style_13" w:type="paragraph">
    <w:name w:val="toc 2"/>
    <w:next w:val="Style_12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toc 4"/>
    <w:next w:val="Style_12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12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2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heading 3"/>
    <w:next w:val="Style_12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Текст информации об изменениях"/>
    <w:basedOn w:val="Style_12"/>
    <w:next w:val="Style_12"/>
    <w:link w:val="Style_18_ch"/>
    <w:pPr>
      <w:ind/>
      <w:jc w:val="both"/>
    </w:pPr>
    <w:rPr>
      <w:color w:val="353842"/>
      <w:sz w:val="20"/>
    </w:rPr>
  </w:style>
  <w:style w:styleId="Style_18_ch" w:type="character">
    <w:name w:val="Текст информации об изменениях"/>
    <w:basedOn w:val="Style_12_ch"/>
    <w:link w:val="Style_18"/>
    <w:rPr>
      <w:color w:val="353842"/>
      <w:sz w:val="20"/>
    </w:rPr>
  </w:style>
  <w:style w:styleId="Style_7" w:type="paragraph">
    <w:name w:val="Гипертекстовая ссылка"/>
    <w:basedOn w:val="Style_6"/>
    <w:link w:val="Style_7_ch"/>
    <w:rPr>
      <w:b w:val="0"/>
      <w:color w:val="106BBE"/>
      <w:sz w:val="20"/>
    </w:rPr>
  </w:style>
  <w:style w:styleId="Style_7_ch" w:type="character">
    <w:name w:val="Гипертекстовая ссылка"/>
    <w:basedOn w:val="Style_6_ch"/>
    <w:link w:val="Style_7"/>
    <w:rPr>
      <w:b w:val="0"/>
      <w:color w:val="106BBE"/>
      <w:sz w:val="20"/>
    </w:rPr>
  </w:style>
  <w:style w:styleId="Style_19" w:type="paragraph">
    <w:name w:val="Текст (справка)"/>
    <w:basedOn w:val="Style_12"/>
    <w:next w:val="Style_12"/>
    <w:link w:val="Style_19_ch"/>
    <w:pPr>
      <w:ind w:firstLine="0" w:left="170" w:right="170"/>
      <w:jc w:val="left"/>
    </w:pPr>
  </w:style>
  <w:style w:styleId="Style_19_ch" w:type="character">
    <w:name w:val="Текст (справка)"/>
    <w:basedOn w:val="Style_12_ch"/>
    <w:link w:val="Style_19"/>
  </w:style>
  <w:style w:styleId="Style_20" w:type="paragraph">
    <w:name w:val="toc 3"/>
    <w:next w:val="Style_12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3" w:type="paragraph">
    <w:name w:val="footer"/>
    <w:basedOn w:val="Style_12"/>
    <w:next w:val="Style_12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12_ch"/>
    <w:link w:val="Style_3"/>
    <w:rPr>
      <w:rFonts w:ascii="Times New Roman" w:hAnsi="Times New Roman"/>
      <w:sz w:val="20"/>
    </w:rPr>
  </w:style>
  <w:style w:styleId="Style_21" w:type="paragraph">
    <w:name w:val="Нормальный (таблица)"/>
    <w:basedOn w:val="Style_12"/>
    <w:next w:val="Style_12"/>
    <w:link w:val="Style_21_ch"/>
    <w:pPr>
      <w:ind w:firstLine="0" w:left="0"/>
      <w:jc w:val="both"/>
    </w:pPr>
  </w:style>
  <w:style w:styleId="Style_21_ch" w:type="character">
    <w:name w:val="Нормальный (таблица)"/>
    <w:basedOn w:val="Style_12_ch"/>
    <w:link w:val="Style_21"/>
  </w:style>
  <w:style w:styleId="Style_22" w:type="paragraph">
    <w:name w:val="heading 5"/>
    <w:next w:val="Style_12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8" w:type="paragraph">
    <w:name w:val="heading 1"/>
    <w:basedOn w:val="Style_12"/>
    <w:next w:val="Style_12"/>
    <w:link w:val="Style_8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8_ch" w:type="character">
    <w:name w:val="heading 1"/>
    <w:basedOn w:val="Style_12_ch"/>
    <w:link w:val="Style_8"/>
    <w:rPr>
      <w:b w:val="1"/>
      <w:color w:val="26282F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12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11" w:type="paragraph">
    <w:name w:val="Информация о версии"/>
    <w:basedOn w:val="Style_5"/>
    <w:next w:val="Style_12"/>
    <w:link w:val="Style_11_ch"/>
    <w:pPr>
      <w:ind w:right="0"/>
      <w:jc w:val="both"/>
    </w:pPr>
    <w:rPr>
      <w:i w:val="1"/>
    </w:rPr>
  </w:style>
  <w:style w:styleId="Style_11_ch" w:type="character">
    <w:name w:val="Информация о версии"/>
    <w:basedOn w:val="Style_5_ch"/>
    <w:link w:val="Style_11"/>
    <w:rPr>
      <w:i w:val="1"/>
    </w:rPr>
  </w:style>
  <w:style w:styleId="Style_6" w:type="paragraph">
    <w:name w:val="Цветовое выделение"/>
    <w:basedOn w:val="Style_4"/>
    <w:link w:val="Style_6_ch"/>
    <w:rPr>
      <w:b w:val="1"/>
      <w:color w:val="26282F"/>
      <w:sz w:val="20"/>
    </w:rPr>
  </w:style>
  <w:style w:styleId="Style_6_ch" w:type="character">
    <w:name w:val="Цветовое выделение"/>
    <w:basedOn w:val="Style_4_ch"/>
    <w:link w:val="Style_6"/>
    <w:rPr>
      <w:b w:val="1"/>
      <w:color w:val="26282F"/>
      <w:sz w:val="20"/>
    </w:rPr>
  </w:style>
  <w:style w:styleId="Style_10" w:type="paragraph">
    <w:name w:val="Информация об изменениях"/>
    <w:basedOn w:val="Style_18"/>
    <w:next w:val="Style_12"/>
    <w:link w:val="Style_10_ch"/>
    <w:pPr>
      <w:spacing w:before="180"/>
      <w:ind w:firstLine="0" w:left="360" w:right="360"/>
      <w:jc w:val="both"/>
    </w:pPr>
  </w:style>
  <w:style w:styleId="Style_10_ch" w:type="character">
    <w:name w:val="Информация об изменениях"/>
    <w:basedOn w:val="Style_18_ch"/>
    <w:link w:val="Style_10"/>
  </w:style>
  <w:style w:styleId="Style_28" w:type="paragraph">
    <w:name w:val="toc 9"/>
    <w:next w:val="Style_12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12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12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1" w:type="paragraph">
    <w:name w:val="header"/>
    <w:basedOn w:val="Style_12"/>
    <w:next w:val="Style_12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12_ch"/>
    <w:link w:val="Style_1"/>
    <w:rPr>
      <w:rFonts w:ascii="Times New Roman" w:hAnsi="Times New Roman"/>
      <w:sz w:val="20"/>
    </w:rPr>
  </w:style>
  <w:style w:styleId="Style_31" w:type="paragraph">
    <w:name w:val="Прижатый влево"/>
    <w:basedOn w:val="Style_12"/>
    <w:next w:val="Style_12"/>
    <w:link w:val="Style_31_ch"/>
    <w:pPr>
      <w:ind w:firstLine="0" w:left="0"/>
      <w:jc w:val="left"/>
    </w:pPr>
  </w:style>
  <w:style w:styleId="Style_31_ch" w:type="character">
    <w:name w:val="Прижатый влево"/>
    <w:basedOn w:val="Style_12_ch"/>
    <w:link w:val="Style_31"/>
  </w:style>
  <w:style w:styleId="Style_32" w:type="paragraph">
    <w:name w:val="Subtitle"/>
    <w:next w:val="Style_12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5" w:type="paragraph">
    <w:name w:val="Комментарий"/>
    <w:basedOn w:val="Style_19"/>
    <w:next w:val="Style_12"/>
    <w:link w:val="Style_5_ch"/>
    <w:pPr>
      <w:spacing w:before="75"/>
      <w:ind w:right="0"/>
      <w:jc w:val="both"/>
    </w:pPr>
    <w:rPr>
      <w:color w:val="353842"/>
    </w:rPr>
  </w:style>
  <w:style w:styleId="Style_5_ch" w:type="character">
    <w:name w:val="Комментарий"/>
    <w:basedOn w:val="Style_19_ch"/>
    <w:link w:val="Style_5"/>
    <w:rPr>
      <w:color w:val="353842"/>
    </w:rPr>
  </w:style>
  <w:style w:styleId="Style_4" w:type="paragraph">
    <w:name w:val="Цветовое выделение для Текст"/>
    <w:link w:val="Style_4_ch"/>
    <w:rPr>
      <w:sz w:val="26"/>
    </w:rPr>
  </w:style>
  <w:style w:styleId="Style_4_ch" w:type="character">
    <w:name w:val="Цветовое выделение для Текст"/>
    <w:link w:val="Style_4"/>
    <w:rPr>
      <w:sz w:val="26"/>
    </w:rPr>
  </w:style>
  <w:style w:styleId="Style_33" w:type="paragraph">
    <w:name w:val="Title"/>
    <w:next w:val="Style_12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12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12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9" w:type="paragraph">
    <w:name w:val="Подзаголовок для информации об изменениях"/>
    <w:basedOn w:val="Style_18"/>
    <w:next w:val="Style_12"/>
    <w:link w:val="Style_9_ch"/>
    <w:pPr>
      <w:ind/>
      <w:jc w:val="both"/>
    </w:pPr>
    <w:rPr>
      <w:b w:val="1"/>
    </w:rPr>
  </w:style>
  <w:style w:styleId="Style_9_ch" w:type="character">
    <w:name w:val="Подзаголовок для информации об изменениях"/>
    <w:basedOn w:val="Style_18_ch"/>
    <w:link w:val="Style_9"/>
    <w:rPr>
      <w:b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2024-08-01T09:14:56Z</dcterms:modified>
</cp:coreProperties>
</file>